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02EFE9EB" w:rsidR="00E70950" w:rsidRDefault="00276B1B">
      <w:pPr>
        <w:pStyle w:val="Ttulo1"/>
        <w:pBdr>
          <w:bottom w:val="dashed" w:sz="6" w:space="4" w:color="DDDDDD"/>
        </w:pBdr>
        <w:spacing w:after="225"/>
      </w:pPr>
      <w:r>
        <w:rPr>
          <w:b w:val="0"/>
          <w:bCs w:val="0"/>
          <w:color w:val="40495A"/>
          <w:sz w:val="39"/>
          <w:szCs w:val="39"/>
        </w:rPr>
        <w:t>Junta de Gobierno</w:t>
      </w:r>
    </w:p>
    <w:p w14:paraId="2A219F72" w14:textId="48F09162" w:rsidR="00504739" w:rsidRPr="00504739" w:rsidRDefault="00504739" w:rsidP="00504739">
      <w:pPr>
        <w:widowControl/>
        <w:suppressAutoHyphens w:val="0"/>
        <w:autoSpaceDN/>
        <w:spacing w:line="300" w:lineRule="atLeast"/>
        <w:jc w:val="right"/>
        <w:rPr>
          <w:rFonts w:ascii="Helvetica" w:eastAsia="Times New Roman" w:hAnsi="Helvetica" w:cs="Helvetica"/>
          <w:kern w:val="0"/>
          <w:sz w:val="20"/>
          <w:szCs w:val="20"/>
          <w:lang w:eastAsia="es-ES" w:bidi="ar-SA"/>
        </w:rPr>
      </w:pPr>
      <w:r w:rsidRPr="00504739">
        <w:rPr>
          <w:rFonts w:ascii="Helvetica" w:eastAsia="Times New Roman" w:hAnsi="Helvetica" w:cs="Helvetica"/>
          <w:kern w:val="0"/>
          <w:sz w:val="20"/>
          <w:szCs w:val="20"/>
          <w:lang w:eastAsia="es-ES" w:bidi="ar-SA"/>
        </w:rPr>
        <w:t xml:space="preserve">Información revisada </w:t>
      </w:r>
      <w:r>
        <w:rPr>
          <w:rFonts w:ascii="Helvetica" w:eastAsia="Times New Roman" w:hAnsi="Helvetica" w:cs="Helvetica"/>
          <w:kern w:val="0"/>
          <w:sz w:val="20"/>
          <w:szCs w:val="20"/>
          <w:lang w:eastAsia="es-ES" w:bidi="ar-SA"/>
        </w:rPr>
        <w:t xml:space="preserve">en </w:t>
      </w:r>
      <w:r w:rsidR="001627D3">
        <w:rPr>
          <w:rFonts w:ascii="Helvetica" w:eastAsia="Times New Roman" w:hAnsi="Helvetica" w:cs="Helvetica"/>
          <w:kern w:val="0"/>
          <w:sz w:val="20"/>
          <w:szCs w:val="20"/>
          <w:lang w:eastAsia="es-ES" w:bidi="ar-SA"/>
        </w:rPr>
        <w:t>junio</w:t>
      </w:r>
      <w:r w:rsidRPr="00504739">
        <w:rPr>
          <w:rFonts w:ascii="Helvetica" w:eastAsia="Times New Roman" w:hAnsi="Helvetica" w:cs="Helvetica"/>
          <w:kern w:val="0"/>
          <w:sz w:val="20"/>
          <w:szCs w:val="20"/>
          <w:lang w:eastAsia="es-ES" w:bidi="ar-SA"/>
        </w:rPr>
        <w:t xml:space="preserve"> de 202</w:t>
      </w:r>
      <w:r w:rsidR="001627D3">
        <w:rPr>
          <w:rFonts w:ascii="Helvetica" w:eastAsia="Times New Roman" w:hAnsi="Helvetica" w:cs="Helvetica"/>
          <w:kern w:val="0"/>
          <w:sz w:val="20"/>
          <w:szCs w:val="20"/>
          <w:lang w:eastAsia="es-ES" w:bidi="ar-SA"/>
        </w:rPr>
        <w:t>3</w:t>
      </w:r>
    </w:p>
    <w:p w14:paraId="38733C95" w14:textId="77777777" w:rsidR="001627D3" w:rsidRDefault="001627D3" w:rsidP="001627D3">
      <w:pPr>
        <w:pStyle w:val="Ttulo2"/>
        <w:numPr>
          <w:ilvl w:val="0"/>
          <w:numId w:val="0"/>
        </w:numPr>
        <w:shd w:val="clear" w:color="auto" w:fill="FFFFFF"/>
        <w:spacing w:after="0"/>
        <w:ind w:left="360"/>
        <w:rPr>
          <w:rFonts w:ascii="Helvetica" w:hAnsi="Helvetica" w:cs="Helvetica"/>
          <w:b w:val="0"/>
          <w:bCs w:val="0"/>
          <w:color w:val="000000"/>
          <w:sz w:val="26"/>
          <w:szCs w:val="26"/>
        </w:rPr>
      </w:pPr>
      <w:r>
        <w:rPr>
          <w:rStyle w:val="Textoennegrita"/>
          <w:rFonts w:ascii="inherit" w:hAnsi="inherit" w:cs="Helvetica"/>
          <w:b/>
          <w:bCs/>
          <w:color w:val="000000"/>
          <w:sz w:val="26"/>
          <w:szCs w:val="26"/>
          <w:bdr w:val="none" w:sz="0" w:space="0" w:color="auto" w:frame="1"/>
        </w:rPr>
        <w:t>Naturaleza y denominación</w:t>
      </w:r>
    </w:p>
    <w:p w14:paraId="37E7EB6F"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Gobierno Local es el órgano que, bajo la presidencia del alcalde, colabora de forma colegiada en la función de dirección política que a éste corresponde y ejerce las funciones ejecutivas y administrativas que establece la ley.</w:t>
      </w:r>
    </w:p>
    <w:p w14:paraId="573FC9DB"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En el Ayuntamiento de Las Palmas de Gran Canaria la Junta de Gobierno Local se denomina "Junta de Gobierno de la Ciudad de Las Palmas de Gran Canaria".</w:t>
      </w:r>
    </w:p>
    <w:p w14:paraId="452FA9CE" w14:textId="5E8F5D5F" w:rsidR="001627D3" w:rsidRDefault="001627D3" w:rsidP="001627D3">
      <w:pPr>
        <w:pStyle w:val="Ttulo2"/>
        <w:numPr>
          <w:ilvl w:val="0"/>
          <w:numId w:val="0"/>
        </w:numPr>
        <w:shd w:val="clear" w:color="auto" w:fill="FFFFFF"/>
        <w:spacing w:after="0"/>
        <w:ind w:left="360"/>
        <w:rPr>
          <w:rFonts w:ascii="Helvetica" w:hAnsi="Helvetica" w:cs="Helvetica"/>
          <w:b w:val="0"/>
          <w:bCs w:val="0"/>
          <w:color w:val="000000"/>
          <w:sz w:val="26"/>
          <w:szCs w:val="26"/>
        </w:rPr>
      </w:pPr>
      <w:r>
        <w:rPr>
          <w:rStyle w:val="Textoennegrita"/>
          <w:rFonts w:ascii="inherit" w:hAnsi="inherit" w:cs="Helvetica"/>
          <w:b/>
          <w:bCs/>
          <w:color w:val="000000"/>
          <w:sz w:val="26"/>
          <w:szCs w:val="26"/>
          <w:bdr w:val="none" w:sz="0" w:space="0" w:color="auto" w:frame="1"/>
        </w:rPr>
        <w:t>Régimen de sesiones</w:t>
      </w:r>
    </w:p>
    <w:p w14:paraId="5092161B"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sesiones ordinarias de la Junta de Gobierno, de periodicidad semanal, tienen lugar los jueves a las 09:00 horas, en la sala de juntas sita en la 6ª planta del edificio de las oficinas municipales de la calle León y Castillo, 270.</w:t>
      </w:r>
    </w:p>
    <w:p w14:paraId="0F66F496" w14:textId="77777777" w:rsidR="001627D3" w:rsidRDefault="001627D3" w:rsidP="001627D3">
      <w:pPr>
        <w:pStyle w:val="Ttulo2"/>
        <w:numPr>
          <w:ilvl w:val="0"/>
          <w:numId w:val="0"/>
        </w:numPr>
        <w:shd w:val="clear" w:color="auto" w:fill="FFFFFF"/>
        <w:spacing w:after="0"/>
        <w:ind w:left="360"/>
        <w:rPr>
          <w:rFonts w:ascii="Helvetica" w:hAnsi="Helvetica" w:cs="Helvetica"/>
          <w:b w:val="0"/>
          <w:bCs w:val="0"/>
          <w:color w:val="000000"/>
          <w:sz w:val="26"/>
          <w:szCs w:val="26"/>
        </w:rPr>
      </w:pPr>
      <w:r>
        <w:rPr>
          <w:rStyle w:val="Textoennegrita"/>
          <w:rFonts w:ascii="inherit" w:hAnsi="inherit" w:cs="Helvetica"/>
          <w:b/>
          <w:bCs/>
          <w:color w:val="000000"/>
          <w:sz w:val="26"/>
          <w:szCs w:val="26"/>
          <w:bdr w:val="none" w:sz="0" w:space="0" w:color="auto" w:frame="1"/>
        </w:rPr>
        <w:t>Composición</w:t>
      </w:r>
    </w:p>
    <w:p w14:paraId="7BC1CBBF" w14:textId="77777777" w:rsidR="001627D3" w:rsidRDefault="001627D3" w:rsidP="001627D3">
      <w:pPr>
        <w:widowControl/>
        <w:numPr>
          <w:ilvl w:val="0"/>
          <w:numId w:val="15"/>
        </w:numPr>
        <w:shd w:val="clear" w:color="auto" w:fill="FFFFFF"/>
        <w:suppressAutoHyphens w:val="0"/>
        <w:autoSpaceDN/>
        <w:spacing w:after="0"/>
        <w:ind w:left="870"/>
        <w:jc w:val="left"/>
        <w:rPr>
          <w:rFonts w:ascii="inherit" w:hAnsi="inherit" w:cs="Helvetica"/>
          <w:color w:val="333333"/>
          <w:sz w:val="20"/>
          <w:szCs w:val="20"/>
        </w:rPr>
      </w:pPr>
      <w:hyperlink r:id="rId7" w:tgtFrame="_blank" w:history="1">
        <w:r>
          <w:rPr>
            <w:rStyle w:val="Hipervnculo"/>
            <w:rFonts w:ascii="inherit" w:hAnsi="inherit" w:cs="Helvetica"/>
            <w:color w:val="00B1D1"/>
            <w:sz w:val="20"/>
            <w:szCs w:val="20"/>
            <w:bdr w:val="none" w:sz="0" w:space="0" w:color="auto" w:frame="1"/>
          </w:rPr>
          <w:t>Decreto de la alcaldesa por el que se nombra a los miembros de la Junta de Gobierno de la Ciudad de Las Palmas de Gran Canaria y se designa concejal secretario, titular y suplente de la misma</w:t>
        </w:r>
      </w:hyperlink>
    </w:p>
    <w:p w14:paraId="54B25380" w14:textId="77777777" w:rsidR="001627D3" w:rsidRDefault="001627D3" w:rsidP="001627D3">
      <w:pPr>
        <w:widowControl/>
        <w:numPr>
          <w:ilvl w:val="0"/>
          <w:numId w:val="15"/>
        </w:numPr>
        <w:shd w:val="clear" w:color="auto" w:fill="FFFFFF"/>
        <w:suppressAutoHyphens w:val="0"/>
        <w:autoSpaceDN/>
        <w:spacing w:after="0"/>
        <w:ind w:left="870"/>
        <w:jc w:val="left"/>
        <w:rPr>
          <w:rFonts w:ascii="inherit" w:hAnsi="inherit" w:cs="Helvetica"/>
          <w:color w:val="333333"/>
          <w:sz w:val="20"/>
          <w:szCs w:val="20"/>
        </w:rPr>
      </w:pPr>
      <w:hyperlink r:id="rId8" w:tgtFrame="_blank" w:history="1">
        <w:r>
          <w:rPr>
            <w:rStyle w:val="Hipervnculo"/>
            <w:rFonts w:ascii="inherit" w:hAnsi="inherit" w:cs="Helvetica"/>
            <w:color w:val="00B1D1"/>
            <w:sz w:val="20"/>
            <w:szCs w:val="20"/>
            <w:bdr w:val="none" w:sz="0" w:space="0" w:color="auto" w:frame="1"/>
          </w:rPr>
          <w:t>Decreto de la alcaldesa por el que se procede a la corrección del error material detectado en el Decreto número 26304/2023, de 19 de junio</w:t>
        </w:r>
      </w:hyperlink>
    </w:p>
    <w:p w14:paraId="583A2BBE"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4AACF47C" w14:textId="0149EF63"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Gobierno de la Ciudad de Las Palmas de Gran Canaria, del vigente mandato corporativo 20</w:t>
      </w:r>
      <w:r>
        <w:rPr>
          <w:rFonts w:ascii="Helvetica" w:hAnsi="Helvetica" w:cs="Helvetica"/>
          <w:color w:val="333333"/>
          <w:sz w:val="20"/>
          <w:szCs w:val="20"/>
        </w:rPr>
        <w:t>23</w:t>
      </w:r>
      <w:r>
        <w:rPr>
          <w:rFonts w:ascii="Helvetica" w:hAnsi="Helvetica" w:cs="Helvetica"/>
          <w:color w:val="333333"/>
          <w:sz w:val="20"/>
          <w:szCs w:val="20"/>
        </w:rPr>
        <w:t>-202</w:t>
      </w:r>
      <w:r>
        <w:rPr>
          <w:rFonts w:ascii="Helvetica" w:hAnsi="Helvetica" w:cs="Helvetica"/>
          <w:color w:val="333333"/>
          <w:sz w:val="20"/>
          <w:szCs w:val="20"/>
        </w:rPr>
        <w:t>7</w:t>
      </w:r>
      <w:r>
        <w:rPr>
          <w:rFonts w:ascii="Helvetica" w:hAnsi="Helvetica" w:cs="Helvetica"/>
          <w:color w:val="333333"/>
          <w:sz w:val="20"/>
          <w:szCs w:val="20"/>
        </w:rPr>
        <w:t>, está compuesta por:</w:t>
      </w:r>
    </w:p>
    <w:p w14:paraId="682C186E"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alcaldesa que la preside, doña Carolina Darias San Sebastián y los siguientes miembros, todos ellos designados libremente por la alcaldesa sin que su número total pueda exceder de un tercio del número legal de miembros del Pleno:</w:t>
      </w:r>
    </w:p>
    <w:p w14:paraId="7EB21690"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Pedro Quevedo Iturbe</w:t>
      </w:r>
    </w:p>
    <w:p w14:paraId="11189404"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D.ª Gemma María Martínez Soliño</w:t>
      </w:r>
    </w:p>
    <w:p w14:paraId="76F3211C"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Francisco Hernández Spínola</w:t>
      </w:r>
    </w:p>
    <w:p w14:paraId="684A3032"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D.ª Magdalena Inmaculada Medina Montenegro</w:t>
      </w:r>
    </w:p>
    <w:p w14:paraId="0127E647"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Josué Íñiguez Ollero</w:t>
      </w:r>
    </w:p>
    <w:p w14:paraId="72B9EBC9"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D.ª María del Carmen Vargas Palmés</w:t>
      </w:r>
    </w:p>
    <w:p w14:paraId="61976E7D"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Mauricio Roque González</w:t>
      </w:r>
    </w:p>
    <w:p w14:paraId="09768928" w14:textId="77777777" w:rsidR="001627D3" w:rsidRDefault="001627D3" w:rsidP="001627D3">
      <w:pPr>
        <w:widowControl/>
        <w:numPr>
          <w:ilvl w:val="0"/>
          <w:numId w:val="16"/>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D.ª Saturnina Santana Dumpierrez</w:t>
      </w:r>
      <w:r>
        <w:rPr>
          <w:rFonts w:ascii="inherit" w:hAnsi="inherit" w:cs="Helvetica"/>
          <w:color w:val="333333"/>
          <w:sz w:val="20"/>
          <w:szCs w:val="20"/>
        </w:rPr>
        <w:br/>
      </w:r>
    </w:p>
    <w:p w14:paraId="23786B8C" w14:textId="77777777" w:rsidR="001627D3" w:rsidRDefault="001627D3" w:rsidP="001627D3">
      <w:pPr>
        <w:pStyle w:val="Ttulo2"/>
        <w:numPr>
          <w:ilvl w:val="0"/>
          <w:numId w:val="0"/>
        </w:numPr>
        <w:shd w:val="clear" w:color="auto" w:fill="FFFFFF"/>
        <w:spacing w:after="0"/>
        <w:ind w:left="360"/>
        <w:rPr>
          <w:rFonts w:ascii="Helvetica" w:hAnsi="Helvetica" w:cs="Helvetica"/>
          <w:b w:val="0"/>
          <w:bCs w:val="0"/>
          <w:color w:val="000000"/>
          <w:sz w:val="26"/>
          <w:szCs w:val="26"/>
        </w:rPr>
      </w:pPr>
      <w:r>
        <w:rPr>
          <w:rStyle w:val="Textoennegrita"/>
          <w:rFonts w:ascii="inherit" w:hAnsi="inherit" w:cs="Helvetica"/>
          <w:b/>
          <w:bCs/>
          <w:color w:val="000000"/>
          <w:sz w:val="26"/>
          <w:szCs w:val="26"/>
          <w:bdr w:val="none" w:sz="0" w:space="0" w:color="auto" w:frame="1"/>
        </w:rPr>
        <w:t>Secretaría</w:t>
      </w:r>
    </w:p>
    <w:p w14:paraId="5DC28D2F"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secretaría de la Junta de Gobierno Local corresponderá a uno de sus miembros que reúna la condición de concejal, designado por el alcalde, quien redactará las actas de las sesiones y certificará sobre sus acuerdos.</w:t>
      </w:r>
    </w:p>
    <w:p w14:paraId="0BAF2E2D"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Existirá un órgano de apoyo a la Junta de Gobierno Local y al concejal-secretario de la misma, que, en el ámbito del Ayuntamiento de Las Palmas de Gran Canaria, se denomina secretaría general técnica de la Junta de Gobierno de la Ciudad de Las Palmas de Gran Canaria y que desempeña las siguientes funciones:</w:t>
      </w:r>
    </w:p>
    <w:p w14:paraId="71BB0654"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La asistencia al concejal-secretario de la Junta de Gobierno Local.</w:t>
      </w:r>
    </w:p>
    <w:p w14:paraId="428878EA"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La remisión de las convocatorias a los miembros de la Junta de Gobierno Local.</w:t>
      </w:r>
    </w:p>
    <w:p w14:paraId="1B4F1F98"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lastRenderedPageBreak/>
        <w:t>• El archivo y custodia de las convocatorias, órdenes del día y actas de las reuniones.</w:t>
      </w:r>
    </w:p>
    <w:p w14:paraId="5A8B2F9D" w14:textId="11664419"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Velar por la correcta y fiel comunicación de sus acuerdos, más las funciones de fe pública de los actos y acuerdos de los órganos unipersonales y las demás funciones de fe pública, así como la secretaría de los Consejos Rectores de los organismos autónomos.</w:t>
      </w:r>
    </w:p>
    <w:p w14:paraId="28AE8DE0"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Es el concejal secretario de la Junta de Gobierno</w:t>
      </w:r>
    </w:p>
    <w:p w14:paraId="4B859D2C" w14:textId="77777777" w:rsidR="001627D3" w:rsidRDefault="001627D3" w:rsidP="001627D3">
      <w:pPr>
        <w:widowControl/>
        <w:numPr>
          <w:ilvl w:val="0"/>
          <w:numId w:val="17"/>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Francisco Hernández Spínola</w:t>
      </w:r>
    </w:p>
    <w:p w14:paraId="5FEB6FCF"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siendo suplente de la misma</w:t>
      </w:r>
    </w:p>
    <w:p w14:paraId="662D3555" w14:textId="77777777" w:rsidR="001627D3" w:rsidRDefault="001627D3" w:rsidP="001627D3">
      <w:pPr>
        <w:widowControl/>
        <w:numPr>
          <w:ilvl w:val="0"/>
          <w:numId w:val="18"/>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Dª Magdalena Inmaculada Medina Montenegro.</w:t>
      </w:r>
    </w:p>
    <w:p w14:paraId="6F63F59D"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Y es titular de la Secretaría General Técnica de la Junta de Gobierno</w:t>
      </w:r>
    </w:p>
    <w:p w14:paraId="68D26BEA" w14:textId="77777777" w:rsidR="001627D3" w:rsidRDefault="001627D3" w:rsidP="001627D3">
      <w:pPr>
        <w:widowControl/>
        <w:numPr>
          <w:ilvl w:val="0"/>
          <w:numId w:val="19"/>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Antonio José Muñecas Rodrigo</w:t>
      </w:r>
    </w:p>
    <w:p w14:paraId="6B82CECA" w14:textId="77777777" w:rsidR="001627D3" w:rsidRDefault="001627D3" w:rsidP="001627D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Y es oficial mayor de la Secretaría General Técnica de la Junta de Gobierno</w:t>
      </w:r>
    </w:p>
    <w:p w14:paraId="144412F9" w14:textId="77777777" w:rsidR="001627D3" w:rsidRDefault="001627D3" w:rsidP="001627D3">
      <w:pPr>
        <w:widowControl/>
        <w:numPr>
          <w:ilvl w:val="0"/>
          <w:numId w:val="20"/>
        </w:numPr>
        <w:shd w:val="clear" w:color="auto" w:fill="FFFFFF"/>
        <w:suppressAutoHyphens w:val="0"/>
        <w:autoSpaceDN/>
        <w:spacing w:after="75"/>
        <w:ind w:left="870"/>
        <w:jc w:val="left"/>
        <w:rPr>
          <w:rFonts w:ascii="inherit" w:hAnsi="inherit" w:cs="Helvetica"/>
          <w:color w:val="333333"/>
          <w:sz w:val="20"/>
          <w:szCs w:val="20"/>
        </w:rPr>
      </w:pPr>
      <w:r>
        <w:rPr>
          <w:rFonts w:ascii="inherit" w:hAnsi="inherit" w:cs="Helvetica"/>
          <w:color w:val="333333"/>
          <w:sz w:val="20"/>
          <w:szCs w:val="20"/>
        </w:rPr>
        <w:t>D. Domingo Arias Rodríguez</w:t>
      </w:r>
    </w:p>
    <w:p w14:paraId="22253A84" w14:textId="77777777" w:rsidR="00276B1B" w:rsidRDefault="00057241" w:rsidP="00276B1B">
      <w:pPr>
        <w:shd w:val="clear" w:color="auto" w:fill="FFFFFF"/>
        <w:rPr>
          <w:rFonts w:ascii="Helvetica" w:hAnsi="Helvetica" w:cs="Helvetica"/>
          <w:color w:val="333333"/>
          <w:sz w:val="20"/>
          <w:szCs w:val="20"/>
        </w:rPr>
      </w:pPr>
      <w:hyperlink r:id="rId9" w:history="1">
        <w:r w:rsidR="00276B1B">
          <w:rPr>
            <w:rStyle w:val="Hipervnculo"/>
            <w:rFonts w:ascii="inherit" w:hAnsi="inherit" w:cs="Helvetica"/>
            <w:color w:val="00B1D1"/>
            <w:sz w:val="20"/>
            <w:szCs w:val="20"/>
            <w:bdr w:val="none" w:sz="0" w:space="0" w:color="auto" w:frame="1"/>
          </w:rPr>
          <w:t>Ver Acuerdos</w:t>
        </w:r>
      </w:hyperlink>
    </w:p>
    <w:p w14:paraId="7C9CCB7B" w14:textId="77777777" w:rsidR="00F83BAB" w:rsidRPr="00F83BAB" w:rsidRDefault="00F83BAB" w:rsidP="008A1B60">
      <w:pPr>
        <w:widowControl/>
        <w:shd w:val="clear" w:color="auto" w:fill="FFFFFF"/>
        <w:suppressAutoHyphens w:val="0"/>
        <w:autoSpaceDN/>
        <w:spacing w:after="135" w:line="300" w:lineRule="atLeast"/>
        <w:rPr>
          <w:rFonts w:ascii="Helvetica" w:eastAsia="Times New Roman" w:hAnsi="Helvetica" w:cs="Helvetica"/>
          <w:color w:val="333333"/>
          <w:kern w:val="0"/>
          <w:sz w:val="20"/>
          <w:szCs w:val="20"/>
          <w:lang w:eastAsia="es-ES" w:bidi="ar-SA"/>
        </w:rPr>
      </w:pPr>
    </w:p>
    <w:sectPr w:rsidR="00F83BAB" w:rsidRPr="00F83BAB">
      <w:headerReference w:type="default" r:id="rId10"/>
      <w:footerReference w:type="default" r:id="rId11"/>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057241">
    <w:pPr>
      <w:pStyle w:val="Piedepgina"/>
      <w:rPr>
        <w:rFonts w:ascii="Calibri" w:hAnsi="Calibri" w:cs="Calibri"/>
        <w:sz w:val="16"/>
        <w:szCs w:val="16"/>
      </w:rPr>
    </w:pPr>
  </w:p>
  <w:p w14:paraId="536F92E4" w14:textId="77777777" w:rsidR="00402ED7" w:rsidRDefault="00057241">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c/ León y castillo, nº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1EE8E654" w14:textId="77777777">
      <w:tc>
        <w:tcPr>
          <w:tcW w:w="7932" w:type="dxa"/>
          <w:shd w:val="clear" w:color="auto" w:fill="auto"/>
          <w:tcMar>
            <w:top w:w="0" w:type="dxa"/>
            <w:left w:w="0" w:type="dxa"/>
            <w:bottom w:w="0" w:type="dxa"/>
            <w:right w:w="0" w:type="dxa"/>
          </w:tcMar>
        </w:tcPr>
        <w:p w14:paraId="0D089224" w14:textId="77777777" w:rsidR="00402ED7" w:rsidRDefault="00222FAE">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CDB2A0D" w14:textId="77777777" w:rsidR="00402ED7" w:rsidRDefault="00057241">
          <w:pPr>
            <w:pStyle w:val="Piedepgina"/>
            <w:rPr>
              <w:rFonts w:ascii="Calibri" w:hAnsi="Calibri" w:cs="Calibri"/>
              <w:sz w:val="16"/>
              <w:szCs w:val="16"/>
            </w:rPr>
          </w:pP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057241">
          <w:pPr>
            <w:pStyle w:val="Piedepgina"/>
            <w:rPr>
              <w:rFonts w:ascii="Calibri" w:hAnsi="Calibri" w:cs="Calibri"/>
              <w:sz w:val="16"/>
              <w:szCs w:val="16"/>
            </w:rPr>
          </w:pPr>
        </w:p>
      </w:tc>
    </w:tr>
  </w:tbl>
  <w:p w14:paraId="54115D1C" w14:textId="77777777" w:rsidR="00402ED7" w:rsidRDefault="00057241">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77777777"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057241">
    <w:pPr>
      <w:pStyle w:val="Standard"/>
      <w:widowControl/>
      <w:tabs>
        <w:tab w:val="right" w:pos="10573"/>
      </w:tabs>
      <w:rPr>
        <w:rFonts w:ascii="Humnst777 BT" w:hAnsi="Humnst777 BT" w:hint="eastAsia"/>
        <w:color w:val="003399"/>
        <w:sz w:val="14"/>
        <w:szCs w:val="14"/>
      </w:rPr>
    </w:pPr>
  </w:p>
  <w:p w14:paraId="01DD61BF" w14:textId="77777777" w:rsidR="00402ED7" w:rsidRDefault="00057241">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338"/>
    <w:multiLevelType w:val="multilevel"/>
    <w:tmpl w:val="776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54C46"/>
    <w:multiLevelType w:val="multilevel"/>
    <w:tmpl w:val="A69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35DE6"/>
    <w:multiLevelType w:val="multilevel"/>
    <w:tmpl w:val="24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72A1E"/>
    <w:multiLevelType w:val="multilevel"/>
    <w:tmpl w:val="D1A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5635C"/>
    <w:multiLevelType w:val="multilevel"/>
    <w:tmpl w:val="F922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D3075"/>
    <w:multiLevelType w:val="multilevel"/>
    <w:tmpl w:val="5C3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E0A6C"/>
    <w:multiLevelType w:val="multilevel"/>
    <w:tmpl w:val="DF8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47FD6"/>
    <w:multiLevelType w:val="multilevel"/>
    <w:tmpl w:val="084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202F1"/>
    <w:multiLevelType w:val="multilevel"/>
    <w:tmpl w:val="242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5C59B8"/>
    <w:multiLevelType w:val="multilevel"/>
    <w:tmpl w:val="5D7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863A3"/>
    <w:multiLevelType w:val="hybridMultilevel"/>
    <w:tmpl w:val="753C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3D0DFE"/>
    <w:multiLevelType w:val="multilevel"/>
    <w:tmpl w:val="DBA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F16E1"/>
    <w:multiLevelType w:val="multilevel"/>
    <w:tmpl w:val="D754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44131"/>
    <w:multiLevelType w:val="multilevel"/>
    <w:tmpl w:val="5E4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D5B4C"/>
    <w:multiLevelType w:val="multilevel"/>
    <w:tmpl w:val="873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416A"/>
    <w:multiLevelType w:val="multilevel"/>
    <w:tmpl w:val="9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959C6"/>
    <w:multiLevelType w:val="multilevel"/>
    <w:tmpl w:val="BA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C33418"/>
    <w:multiLevelType w:val="multilevel"/>
    <w:tmpl w:val="776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D394A4D"/>
    <w:multiLevelType w:val="multilevel"/>
    <w:tmpl w:val="5F7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18"/>
  </w:num>
  <w:num w:numId="2" w16cid:durableId="1903976619">
    <w:abstractNumId w:val="10"/>
  </w:num>
  <w:num w:numId="3" w16cid:durableId="1855535833">
    <w:abstractNumId w:val="3"/>
  </w:num>
  <w:num w:numId="4" w16cid:durableId="1690832205">
    <w:abstractNumId w:val="1"/>
  </w:num>
  <w:num w:numId="5" w16cid:durableId="1707750482">
    <w:abstractNumId w:val="8"/>
  </w:num>
  <w:num w:numId="6" w16cid:durableId="1553153498">
    <w:abstractNumId w:val="15"/>
  </w:num>
  <w:num w:numId="7" w16cid:durableId="524632715">
    <w:abstractNumId w:val="16"/>
  </w:num>
  <w:num w:numId="8" w16cid:durableId="184681223">
    <w:abstractNumId w:val="2"/>
  </w:num>
  <w:num w:numId="9" w16cid:durableId="383797071">
    <w:abstractNumId w:val="14"/>
  </w:num>
  <w:num w:numId="10" w16cid:durableId="1921794167">
    <w:abstractNumId w:val="19"/>
  </w:num>
  <w:num w:numId="11" w16cid:durableId="1727608583">
    <w:abstractNumId w:val="9"/>
  </w:num>
  <w:num w:numId="12" w16cid:durableId="1181815292">
    <w:abstractNumId w:val="17"/>
  </w:num>
  <w:num w:numId="13" w16cid:durableId="509487206">
    <w:abstractNumId w:val="7"/>
  </w:num>
  <w:num w:numId="14" w16cid:durableId="104814303">
    <w:abstractNumId w:val="6"/>
  </w:num>
  <w:num w:numId="15" w16cid:durableId="1784613590">
    <w:abstractNumId w:val="0"/>
  </w:num>
  <w:num w:numId="16" w16cid:durableId="1720982075">
    <w:abstractNumId w:val="11"/>
  </w:num>
  <w:num w:numId="17" w16cid:durableId="97800967">
    <w:abstractNumId w:val="4"/>
  </w:num>
  <w:num w:numId="18" w16cid:durableId="209657061">
    <w:abstractNumId w:val="5"/>
  </w:num>
  <w:num w:numId="19" w16cid:durableId="923799619">
    <w:abstractNumId w:val="13"/>
  </w:num>
  <w:num w:numId="20" w16cid:durableId="283463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627D3"/>
    <w:rsid w:val="001C03F9"/>
    <w:rsid w:val="001C4A31"/>
    <w:rsid w:val="00222FAE"/>
    <w:rsid w:val="00232E98"/>
    <w:rsid w:val="00276B1B"/>
    <w:rsid w:val="00504739"/>
    <w:rsid w:val="005F1CE2"/>
    <w:rsid w:val="008A1B60"/>
    <w:rsid w:val="009A7BBB"/>
    <w:rsid w:val="00A61A26"/>
    <w:rsid w:val="00BF6C27"/>
    <w:rsid w:val="00D267D5"/>
    <w:rsid w:val="00E70950"/>
    <w:rsid w:val="00F8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rsid w:val="00232E98"/>
  </w:style>
  <w:style w:type="paragraph" w:customStyle="1" w:styleId="texto">
    <w:name w:val="texto"/>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4225">
      <w:bodyDiv w:val="1"/>
      <w:marLeft w:val="0"/>
      <w:marRight w:val="0"/>
      <w:marTop w:val="0"/>
      <w:marBottom w:val="0"/>
      <w:divBdr>
        <w:top w:val="none" w:sz="0" w:space="0" w:color="auto"/>
        <w:left w:val="none" w:sz="0" w:space="0" w:color="auto"/>
        <w:bottom w:val="none" w:sz="0" w:space="0" w:color="auto"/>
        <w:right w:val="none" w:sz="0" w:space="0" w:color="auto"/>
      </w:divBdr>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019312386">
      <w:bodyDiv w:val="1"/>
      <w:marLeft w:val="0"/>
      <w:marRight w:val="0"/>
      <w:marTop w:val="0"/>
      <w:marBottom w:val="0"/>
      <w:divBdr>
        <w:top w:val="none" w:sz="0" w:space="0" w:color="auto"/>
        <w:left w:val="none" w:sz="0" w:space="0" w:color="auto"/>
        <w:bottom w:val="none" w:sz="0" w:space="0" w:color="auto"/>
        <w:right w:val="none" w:sz="0" w:space="0" w:color="auto"/>
      </w:divBdr>
    </w:div>
    <w:div w:id="1260288019">
      <w:bodyDiv w:val="1"/>
      <w:marLeft w:val="0"/>
      <w:marRight w:val="0"/>
      <w:marTop w:val="0"/>
      <w:marBottom w:val="0"/>
      <w:divBdr>
        <w:top w:val="none" w:sz="0" w:space="0" w:color="auto"/>
        <w:left w:val="none" w:sz="0" w:space="0" w:color="auto"/>
        <w:bottom w:val="none" w:sz="0" w:space="0" w:color="auto"/>
        <w:right w:val="none" w:sz="0" w:space="0" w:color="auto"/>
      </w:divBdr>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33617456">
      <w:bodyDiv w:val="1"/>
      <w:marLeft w:val="0"/>
      <w:marRight w:val="0"/>
      <w:marTop w:val="0"/>
      <w:marBottom w:val="0"/>
      <w:divBdr>
        <w:top w:val="none" w:sz="0" w:space="0" w:color="auto"/>
        <w:left w:val="none" w:sz="0" w:space="0" w:color="auto"/>
        <w:bottom w:val="none" w:sz="0" w:space="0" w:color="auto"/>
        <w:right w:val="none" w:sz="0" w:space="0" w:color="auto"/>
      </w:divBdr>
      <w:divsChild>
        <w:div w:id="1780837139">
          <w:marLeft w:val="0"/>
          <w:marRight w:val="0"/>
          <w:marTop w:val="0"/>
          <w:marBottom w:val="0"/>
          <w:divBdr>
            <w:top w:val="none" w:sz="0" w:space="0" w:color="auto"/>
            <w:left w:val="none" w:sz="0" w:space="0" w:color="auto"/>
            <w:bottom w:val="none" w:sz="0" w:space="0" w:color="auto"/>
            <w:right w:val="none" w:sz="0" w:space="0" w:color="auto"/>
          </w:divBdr>
        </w:div>
      </w:divsChild>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788507395">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xport/sites/laspalmasgc/es/transparencia/.galleries/Organizacion/Decreto-26417-2023-Correccion-error-26304-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spalmasgc.es/export/sites/laspalmasgc/es/transparencia/.galleries/Organizacion/Decreto-26304-2023-Miembros-Junta-Gobiern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spalmasgc.es/es/ayuntamiento/junta-de-gobierno/acuerdos-de-junta-de-gobi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3</cp:revision>
  <cp:lastPrinted>2022-10-11T12:19:00Z</cp:lastPrinted>
  <dcterms:created xsi:type="dcterms:W3CDTF">2022-10-24T07:14:00Z</dcterms:created>
  <dcterms:modified xsi:type="dcterms:W3CDTF">2023-06-22T13:09:00Z</dcterms:modified>
</cp:coreProperties>
</file>